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E6" w:rsidRPr="004168E6" w:rsidRDefault="004168E6" w:rsidP="004168E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168E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ГОСУСЛУГИ</w:t>
      </w:r>
    </w:p>
    <w:p w:rsidR="004168E6" w:rsidRPr="004168E6" w:rsidRDefault="004168E6" w:rsidP="004168E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05.01.2019</w:t>
      </w:r>
    </w:p>
    <w:p w:rsidR="004168E6" w:rsidRPr="004168E6" w:rsidRDefault="004168E6" w:rsidP="004168E6">
      <w:pPr>
        <w:shd w:val="clear" w:color="auto" w:fill="FFFFFF"/>
        <w:spacing w:after="0" w:line="240" w:lineRule="auto"/>
        <w:outlineLvl w:val="1"/>
        <w:rPr>
          <w:rFonts w:ascii="Rancho" w:eastAsia="Times New Roman" w:hAnsi="Rancho" w:cs="Tahoma"/>
          <w:color w:val="879921"/>
          <w:sz w:val="57"/>
          <w:szCs w:val="57"/>
          <w:lang w:eastAsia="ru-RU"/>
        </w:rPr>
      </w:pPr>
      <w:r w:rsidRPr="004168E6">
        <w:rPr>
          <w:rFonts w:ascii="Tahoma" w:eastAsia="Times New Roman" w:hAnsi="Tahoma" w:cs="Tahoma"/>
          <w:noProof/>
          <w:color w:val="879921"/>
          <w:sz w:val="21"/>
          <w:szCs w:val="21"/>
          <w:lang w:eastAsia="ru-RU"/>
        </w:rPr>
        <w:drawing>
          <wp:inline distT="0" distB="0" distL="0" distR="0" wp14:anchorId="2D78A792" wp14:editId="08C152C6">
            <wp:extent cx="1428750" cy="714375"/>
            <wp:effectExtent l="0" t="0" r="0" b="9525"/>
            <wp:docPr id="1" name="Рисунок 1" descr="gosuslugi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uslugi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8E6">
        <w:rPr>
          <w:rFonts w:ascii="Rancho" w:eastAsia="Times New Roman" w:hAnsi="Rancho" w:cs="Tahoma"/>
          <w:color w:val="879921"/>
          <w:sz w:val="57"/>
          <w:szCs w:val="57"/>
          <w:lang w:eastAsia="ru-RU"/>
        </w:rPr>
        <w:t>Преимущества получения государственных и муниципальных услуг в электронном виде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Раньше, чтобы получить государственную услугу, нужно было прийти в учреждение с бумажными документами, отстоять очередь, пообщаться с сотрудником. Теперь государство старается переводить такие услуги в электронную форму, чтобы граждане могли получить их быстро и просто.</w:t>
      </w:r>
    </w:p>
    <w:p w:rsidR="004168E6" w:rsidRPr="004168E6" w:rsidRDefault="004168E6" w:rsidP="004168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Lato" w:eastAsia="Times New Roman" w:hAnsi="Lato" w:cs="Tahoma"/>
          <w:noProof/>
          <w:color w:val="879921"/>
          <w:sz w:val="24"/>
          <w:szCs w:val="24"/>
          <w:lang w:eastAsia="ru-RU"/>
        </w:rPr>
        <w:drawing>
          <wp:inline distT="0" distB="0" distL="0" distR="0" wp14:anchorId="54FB1D70" wp14:editId="40A53B09">
            <wp:extent cx="1781175" cy="1781175"/>
            <wp:effectExtent l="0" t="0" r="9525" b="9525"/>
            <wp:docPr id="2" name="Рисунок 2" descr="плакат 1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кат 1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>Экономят время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Электронные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госуслуги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экономят время: какие-то из них Вы получаете полностью из дома, другие – в назначенное время без очереди.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 xml:space="preserve">Например, чтобы </w:t>
      </w:r>
      <w:proofErr w:type="gram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оплатить штраф ГИБДД</w:t>
      </w:r>
      <w:proofErr w:type="gram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, зайдите на портал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, введите данные автомобиля, и система покажет ваши штрафы. Оплатить их можно тут же, на сайте. Это так же надежно, как в ГИБДД: деньги идут на счета в казначейство, а Вы получаете официальную квитанцию. Через несколько дней штраф снимают.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То же самое с налоговой и судебной задолженностями: Вы нажимаете кнопку на портале, и система показывает результат. В ведомство идти не нужно.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По другим услугам Вы подаете заявку через интернет, а результат получаете лично. Ждать в очереди не придется: сотрудник ведомства примет вас в назначенное время. Время можно выбрать и даже поменять по необходимости.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>Держат в курсе и помогают исправить ошибки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Если Вы получаете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госуслуги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с помощью портала, Вам не нужно проверять, все ли нормально: Вы автоматически получите сообщение, как только по Вашему обращению будут изменения. Например, портал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сообщит Вам, когда Ваше заявление на загранпаспорт пройдет проверку, когда начнется изготовление паспорта и когда он будет готов.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 xml:space="preserve">Если что-то пойдет не так и в документах найдется ошибка, Вы тоже узнаете об этом 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lastRenderedPageBreak/>
        <w:t xml:space="preserve">первым: Вы получите уведомление по электронной почте или в мобильном приложении. Если ошибка в заявлении, то исправить ее можно прямо на портале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. Если не хватает документов – отсканируйте и загрузите их здесь же.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И так со всеми услугами: каждый раз, когда статус заявления меняется, Вы получаете об этом уведомление, а если что-то не так – можете исправить ошибку. Так Вы уверены, что все в порядке и с Вашим заявлением работают.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proofErr w:type="gramStart"/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>Доступны</w:t>
      </w:r>
      <w:proofErr w:type="gramEnd"/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 xml:space="preserve"> тем, кто не может прийти лично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Получать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госуслуги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из дома удобнее, чем приходить лично. Жителям отдаленных городов неудобно ездить за справкой из Пенсионного фонда. Молодым мамам некогда стоять в очереди, чтобы записать ребенка в детский сад. Работающим людям трудно выбрать время в течение рабочего дня, чтобы съездить в ГИБДД. Жителям одного города неудобно летать в город, где прописан, чтобы подать заявление на загранпаспорт.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 xml:space="preserve">Поэтому государство старается сделать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госуслуги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доступными всем. Теперь Вам не нужно отпрашиваться с работы и сидеть в очереди, чтобы за пять минут оплатить штраф. Если у Вас есть интернет, Вы </w:t>
      </w:r>
      <w:proofErr w:type="gram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получаете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госуслуги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не выходя</w:t>
      </w:r>
      <w:proofErr w:type="gram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из дома или без очереди.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 xml:space="preserve">Список </w:t>
      </w:r>
      <w:proofErr w:type="gramStart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электронных</w:t>
      </w:r>
      <w:proofErr w:type="gramEnd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 xml:space="preserve"> </w:t>
      </w:r>
      <w:proofErr w:type="spellStart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 xml:space="preserve"> все время пополняется.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 xml:space="preserve">Есть множество причин, по которым Вам нужно воспользоваться </w:t>
      </w:r>
      <w:proofErr w:type="spellStart"/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>госуслугами</w:t>
      </w:r>
      <w:proofErr w:type="gramStart"/>
      <w:r w:rsidRPr="004168E6">
        <w:rPr>
          <w:rFonts w:ascii="Lato" w:eastAsia="Times New Roman" w:hAnsi="Lato" w:cs="Tahoma"/>
          <w:b/>
          <w:bCs/>
          <w:color w:val="0000FF"/>
          <w:sz w:val="24"/>
          <w:szCs w:val="24"/>
          <w:lang w:eastAsia="ru-RU"/>
        </w:rPr>
        <w:t>.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В</w:t>
      </w:r>
      <w:proofErr w:type="gram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оспользуйтесь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советами для начинающих: </w:t>
      </w:r>
      <w:hyperlink r:id="rId10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5_sovetov_tem-komu_len_zanimatsja_dokumentami</w:t>
        </w:r>
      </w:hyperlink>
    </w:p>
    <w:p w:rsidR="004168E6" w:rsidRPr="004168E6" w:rsidRDefault="004168E6" w:rsidP="004168E6">
      <w:pPr>
        <w:shd w:val="clear" w:color="auto" w:fill="FFFFFF"/>
        <w:spacing w:after="0" w:line="240" w:lineRule="auto"/>
        <w:outlineLvl w:val="1"/>
        <w:rPr>
          <w:rFonts w:ascii="Rancho" w:eastAsia="Times New Roman" w:hAnsi="Rancho" w:cs="Tahoma"/>
          <w:color w:val="879921"/>
          <w:sz w:val="57"/>
          <w:szCs w:val="57"/>
          <w:lang w:eastAsia="ru-RU"/>
        </w:rPr>
      </w:pPr>
      <w:r w:rsidRPr="004168E6">
        <w:rPr>
          <w:rFonts w:ascii="Rancho" w:eastAsia="Times New Roman" w:hAnsi="Rancho" w:cs="Tahoma"/>
          <w:color w:val="879921"/>
          <w:sz w:val="57"/>
          <w:szCs w:val="57"/>
          <w:lang w:eastAsia="ru-RU"/>
        </w:rPr>
        <w:t>Портал государственных услуг Российской Федерации </w:t>
      </w:r>
      <w:hyperlink r:id="rId11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Портал государственных услуг </w:t>
      </w:r>
      <w:hyperlink r:id="rId12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 предназначен для предоставления информации о государственных и муниципальных услугах, функциях, ведомствах, а также для оказания услуг в электронном виде. С его помощью Вы сможете:</w:t>
      </w:r>
    </w:p>
    <w:p w:rsidR="004168E6" w:rsidRPr="004168E6" w:rsidRDefault="004168E6" w:rsidP="004168E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услугу в электронном виде;</w:t>
      </w:r>
    </w:p>
    <w:p w:rsidR="004168E6" w:rsidRPr="004168E6" w:rsidRDefault="004168E6" w:rsidP="004168E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информацию о государственной или муниципальной услуге, месте получения, стоимости, сроках оказания и образцах документов;</w:t>
      </w:r>
    </w:p>
    <w:p w:rsidR="004168E6" w:rsidRPr="004168E6" w:rsidRDefault="004168E6" w:rsidP="004168E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информацию о государственных и муниципальных учреждениях.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Чтобы иметь возможность подавать заявления о получении государственной или муниципальной услуги в электронном виде, гражданин должен на портале государственных услуг </w:t>
      </w:r>
      <w:hyperlink r:id="rId13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 зарегистрировать личный кабинет.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Tahoma" w:eastAsia="Times New Roman" w:hAnsi="Tahoma" w:cs="Tahoma"/>
          <w:noProof/>
          <w:color w:val="879921"/>
          <w:sz w:val="21"/>
          <w:szCs w:val="21"/>
          <w:lang w:eastAsia="ru-RU"/>
        </w:rPr>
        <w:drawing>
          <wp:inline distT="0" distB="0" distL="0" distR="0" wp14:anchorId="53614A87" wp14:editId="5674F6BB">
            <wp:extent cx="1876425" cy="1876425"/>
            <wp:effectExtent l="0" t="0" r="9525" b="9525"/>
            <wp:docPr id="3" name="Рисунок 3" descr="регистрация на портале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гистрация на портале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Для регистрации личного кабинета на сайте </w:t>
      </w:r>
      <w:hyperlink r:id="rId16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 понадобится только Ваш СНИЛС 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lastRenderedPageBreak/>
        <w:t>(номер пенсионного страхового свидетельства), адрес электронной почты и номер мобильного телефона.</w:t>
      </w:r>
    </w:p>
    <w:p w:rsidR="004168E6" w:rsidRPr="004168E6" w:rsidRDefault="004168E6" w:rsidP="004168E6">
      <w:pPr>
        <w:shd w:val="clear" w:color="auto" w:fill="FFFFFF"/>
        <w:spacing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С помощью портала </w:t>
      </w:r>
      <w:hyperlink r:id="rId17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 </w:t>
      </w: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Вы сможете воспользоваться следующими сервисами:</w:t>
      </w:r>
    </w:p>
    <w:tbl>
      <w:tblPr>
        <w:tblW w:w="9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722"/>
      </w:tblGrid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Инструкция</w:t>
            </w:r>
          </w:p>
        </w:tc>
      </w:tr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получить загранпаспорт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18" w:history="1"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val="en-US" w:eastAsia="ru-RU"/>
                </w:rPr>
                <w:t>kak_ja_poluchil_zagran_za_mesjac</w:t>
              </w:r>
            </w:hyperlink>
          </w:p>
        </w:tc>
      </w:tr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оплатить штрафы ГИБДД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19" w:history="1"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val="en-US" w:eastAsia="ru-RU"/>
                </w:rPr>
                <w:t>kak_ne_prosrochit_shtraf_gibdd</w:t>
              </w:r>
            </w:hyperlink>
          </w:p>
        </w:tc>
      </w:tr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узнать налоговую задолженность;</w:t>
            </w:r>
          </w:p>
          <w:p w:rsidR="004168E6" w:rsidRPr="004168E6" w:rsidRDefault="004168E6" w:rsidP="004168E6">
            <w:pPr>
              <w:spacing w:after="300" w:line="28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отправить налоговую декларацию</w:t>
            </w:r>
          </w:p>
          <w:p w:rsidR="004168E6" w:rsidRPr="004168E6" w:rsidRDefault="004168E6" w:rsidP="004168E6">
            <w:pPr>
              <w:spacing w:after="300" w:line="28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оплатить транспортный налог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20" w:history="1">
              <w:proofErr w:type="spellStart"/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val="en-US" w:eastAsia="ru-RU"/>
                </w:rPr>
                <w:t>nalog_na_imushhestvo</w:t>
              </w:r>
              <w:proofErr w:type="spellEnd"/>
            </w:hyperlink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 </w:t>
            </w:r>
          </w:p>
          <w:p w:rsidR="004168E6" w:rsidRPr="004168E6" w:rsidRDefault="004168E6" w:rsidP="004168E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21" w:history="1"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val="en-US" w:eastAsia="ru-RU"/>
                </w:rPr>
                <w:t>transportnyj_nalog</w:t>
              </w:r>
            </w:hyperlink>
          </w:p>
        </w:tc>
      </w:tr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получить или заменить водительские права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2" w:history="1">
              <w:proofErr w:type="spellStart"/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eastAsia="ru-RU"/>
                </w:rPr>
                <w:t>voditelskie_prava</w:t>
              </w:r>
              <w:proofErr w:type="spellEnd"/>
            </w:hyperlink>
          </w:p>
        </w:tc>
      </w:tr>
      <w:tr w:rsidR="004168E6" w:rsidRPr="004168E6" w:rsidTr="004168E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68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получить информацию по исполнительным производствам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8E6" w:rsidRPr="004168E6" w:rsidRDefault="004168E6" w:rsidP="004168E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23" w:history="1">
              <w:r w:rsidRPr="004168E6">
                <w:rPr>
                  <w:rFonts w:ascii="Tahoma" w:eastAsia="Times New Roman" w:hAnsi="Tahoma" w:cs="Tahoma"/>
                  <w:color w:val="879921"/>
                  <w:sz w:val="21"/>
                  <w:szCs w:val="21"/>
                  <w:u w:val="single"/>
                  <w:lang w:val="en-US" w:eastAsia="ru-RU"/>
                </w:rPr>
                <w:t>dolgi-o_kotorykh_vy_ne_znaete</w:t>
              </w:r>
            </w:hyperlink>
          </w:p>
        </w:tc>
      </w:tr>
    </w:tbl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Так же Вы можете: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узнать о пенсионных накоплениях;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историю обращений в Пенсионный фонд Российской Федерации;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информацию о состоянии лицевого счета в Пенсионный фонд Российской Федерации;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зарегистрировать автомобиль;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снять транспортное средство с регистрации;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справку о ходе/отсутствии исполнительного производства;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пройти регистрацию по месту жительства или по месту пребывания;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поменять паспорт Российской Федерации в 20 или 45 лет;</w:t>
      </w:r>
    </w:p>
    <w:p w:rsidR="004168E6" w:rsidRPr="004168E6" w:rsidRDefault="004168E6" w:rsidP="004168E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адресно-справочную информацию и многие другие услуги.</w:t>
      </w:r>
    </w:p>
    <w:p w:rsidR="004168E6" w:rsidRPr="004168E6" w:rsidRDefault="004168E6" w:rsidP="004168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Tahoma" w:eastAsia="Times New Roman" w:hAnsi="Tahoma" w:cs="Tahoma"/>
          <w:noProof/>
          <w:color w:val="879921"/>
          <w:sz w:val="21"/>
          <w:szCs w:val="21"/>
          <w:lang w:eastAsia="ru-RU"/>
        </w:rPr>
        <w:drawing>
          <wp:inline distT="0" distB="0" distL="0" distR="0" wp14:anchorId="4264DC56" wp14:editId="3265B692">
            <wp:extent cx="1428750" cy="1428750"/>
            <wp:effectExtent l="0" t="0" r="0" b="0"/>
            <wp:docPr id="4" name="Рисунок 4" descr="zapis_v_sadik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pis_v_sadik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>Открылась запись в детские сады через интернет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Теперь занять очередь в детский сад можно </w:t>
      </w:r>
      <w:hyperlink r:id="rId26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 xml:space="preserve">на сайте </w:t>
        </w:r>
        <w:proofErr w:type="spellStart"/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госуслуг</w:t>
        </w:r>
        <w:proofErr w:type="spellEnd"/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.</w:t>
        </w:r>
      </w:hyperlink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Чтобы занять очередь в детский садик, нужен подтвержденный статус на портале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. Иначе невозможно убедиться, что ребенка в садик записываете вы, а не кто-то другой от вашего имени. Чтобы получить такой статус, нужно показать паспорт и 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lastRenderedPageBreak/>
        <w:t xml:space="preserve">страховое свидетельство в одном из центров обслуживания: на почте или в офисе Ростелеком. К заявлению нужно прикрепить </w:t>
      </w:r>
      <w:proofErr w:type="gram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скан-копии</w:t>
      </w:r>
      <w:proofErr w:type="gram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 документов: паспорт родителя, свидетельство о рождении ребенка, доверенность или другой документ, подтверждающий право представлять интересы ребенка (если вы не родитель).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Кроме того, вы можете предоставить: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—    документ, подтверждающий право на внеочередное предоставление места в садике (например, справка из вуза для учащейся матери);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—    медицинскую справку, которая подтверждает необходимость зачисления в оздоровительную группу;</w:t>
      </w: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br/>
        <w:t>—    заключение комиссии для постановки на учет в компенсирующие группы.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Вы можете выбрать три садика — в них вам будут искать место в первую очередь. Если к сроку свободных мест не окажется, портал предложит другой садик на замену.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Если понадобится, на сайте можно </w:t>
      </w:r>
      <w:hyperlink r:id="rId27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отредактировать или удалить заявку</w:t>
        </w:r>
      </w:hyperlink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. Например, если вы переезжаете или хотите выбрать другие садики.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Когда очередь подойдет, вы получите письмо-уведомление. Отправляйтесь вместе с ребенком в садик, чтобы заключить договор. Возьмите с собой медкарту о здоровье ребенка.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 xml:space="preserve">Записаться в садик через портал </w:t>
      </w:r>
      <w:proofErr w:type="spellStart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 xml:space="preserve"> могут все.</w:t>
      </w:r>
    </w:p>
    <w:p w:rsidR="004168E6" w:rsidRPr="004168E6" w:rsidRDefault="004168E6" w:rsidP="004168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Главные преимущества использования портала государственных услуг </w:t>
      </w:r>
      <w:hyperlink r:id="rId28" w:tgtFrame="_blank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gosuslugi.ru</w:t>
        </w:r>
      </w:hyperlink>
      <w:r w:rsidRPr="004168E6">
        <w:rPr>
          <w:rFonts w:ascii="Lato" w:eastAsia="Times New Roman" w:hAnsi="Lato" w:cs="Tahoma"/>
          <w:b/>
          <w:bCs/>
          <w:color w:val="646464"/>
          <w:sz w:val="24"/>
          <w:szCs w:val="24"/>
          <w:lang w:eastAsia="ru-RU"/>
        </w:rPr>
        <w:t>:</w:t>
      </w:r>
    </w:p>
    <w:p w:rsidR="004168E6" w:rsidRPr="004168E6" w:rsidRDefault="004168E6" w:rsidP="004168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Lato" w:eastAsia="Times New Roman" w:hAnsi="Lato" w:cs="Tahoma"/>
          <w:noProof/>
          <w:color w:val="879921"/>
          <w:sz w:val="24"/>
          <w:szCs w:val="24"/>
          <w:lang w:eastAsia="ru-RU"/>
        </w:rPr>
        <w:drawing>
          <wp:inline distT="0" distB="0" distL="0" distR="0" wp14:anchorId="6E04BBD5" wp14:editId="46A6C5D3">
            <wp:extent cx="1895475" cy="1895475"/>
            <wp:effectExtent l="0" t="0" r="9525" b="9525"/>
            <wp:docPr id="5" name="Рисунок 5" descr="e_uslugi">
              <a:hlinkClick xmlns:a="http://schemas.openxmlformats.org/drawingml/2006/main" r:id="rId2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_uslugi">
                      <a:hlinkClick r:id="rId2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8E6">
        <w:rPr>
          <w:rFonts w:ascii="Lato" w:eastAsia="Times New Roman" w:hAnsi="Lato" w:cs="Tahoma"/>
          <w:color w:val="646464"/>
          <w:sz w:val="24"/>
          <w:szCs w:val="24"/>
          <w:shd w:val="clear" w:color="auto" w:fill="F5FAFB"/>
          <w:lang w:eastAsia="ru-RU"/>
        </w:rPr>
        <w:t>     </w:t>
      </w:r>
      <w:r w:rsidRPr="004168E6">
        <w:rPr>
          <w:rFonts w:ascii="Lato" w:eastAsia="Times New Roman" w:hAnsi="Lato" w:cs="Tahoma"/>
          <w:noProof/>
          <w:color w:val="879921"/>
          <w:sz w:val="24"/>
          <w:szCs w:val="24"/>
          <w:lang w:eastAsia="ru-RU"/>
        </w:rPr>
        <w:drawing>
          <wp:inline distT="0" distB="0" distL="0" distR="0" wp14:anchorId="07001BC7" wp14:editId="2A3658E4">
            <wp:extent cx="1990725" cy="1990725"/>
            <wp:effectExtent l="0" t="0" r="9525" b="9525"/>
            <wp:docPr id="6" name="Рисунок 6" descr="GU">
              <a:hlinkClick xmlns:a="http://schemas.openxmlformats.org/drawingml/2006/main" r:id="rId3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">
                      <a:hlinkClick r:id="rId3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круглосуточная доступность;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получение услуги из любого удобного для вас места;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доступность сервисов по регистрационным данным портала;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 необходимости ждать письменного подтверждения;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получение всеобъемлющей информации по интересующей вас теме;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отсутствие очередей;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присутствие службы поддержки;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встроенная система оплаты;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отсутствие коррупции, т.к. заявитель не обращается напрямую в ведомство для получения услуги;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фиксированный срок получения услуги;</w:t>
      </w:r>
    </w:p>
    <w:p w:rsidR="004168E6" w:rsidRPr="004168E6" w:rsidRDefault="004168E6" w:rsidP="004168E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возможность обжалования результатов получения услуги.</w:t>
      </w:r>
    </w:p>
    <w:p w:rsidR="004168E6" w:rsidRPr="004168E6" w:rsidRDefault="004168E6" w:rsidP="004168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8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>Видео в помощь!</w:t>
      </w:r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По заказу Министерства связи и массовых коммуникаций Российской Федерации изготовлено несколько информационных видеороликов, рассказывающих о возможностях Единого портала государственных и муниципальных услуг (ЕПГУ). Работы велись в рамках государственного контракта на оказание услуг по информированию пользователей о доступных услугах на ЕПГУ, повышению доступности государственных и муниципальных услуг в электронном виде.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 xml:space="preserve">На сегодняшний день изготовлено три видеоролика о самых популярных услугах ЕПГУ. Ролики рассказывают о том, как оформить водительское удостоверение, зарегистрировать автомобиль, проверить и оплатить штрафы ГИБДД, налоговые и судебные задолженности, а также записать ребенка в детский сад с помощью Единого портала </w:t>
      </w:r>
      <w:proofErr w:type="spellStart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госуслуг</w:t>
      </w:r>
      <w:proofErr w:type="spellEnd"/>
      <w:r w:rsidRPr="004168E6">
        <w:rPr>
          <w:rFonts w:ascii="Lato" w:eastAsia="Times New Roman" w:hAnsi="Lato" w:cs="Tahoma"/>
          <w:color w:val="646464"/>
          <w:sz w:val="24"/>
          <w:szCs w:val="24"/>
          <w:lang w:eastAsia="ru-RU"/>
        </w:rPr>
        <w:t>. Портал позволяет воспользоваться всеми этими возможностями, не выходя из дома. </w:t>
      </w:r>
      <w:r w:rsidRPr="004168E6">
        <w:rPr>
          <w:rFonts w:ascii="Lato" w:eastAsia="Times New Roman" w:hAnsi="Lato" w:cs="Tahoma"/>
          <w:color w:val="646464"/>
          <w:sz w:val="28"/>
          <w:szCs w:val="28"/>
          <w:lang w:eastAsia="ru-RU"/>
        </w:rPr>
        <w:t>Просмотреть видеоролики можно </w:t>
      </w:r>
      <w:hyperlink r:id="rId33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здесь.</w:t>
        </w:r>
      </w:hyperlink>
    </w:p>
    <w:p w:rsidR="004168E6" w:rsidRPr="004168E6" w:rsidRDefault="004168E6" w:rsidP="004168E6">
      <w:pPr>
        <w:shd w:val="clear" w:color="auto" w:fill="FFFFFF"/>
        <w:spacing w:after="30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>Для более наглядной информации вы можете использовать буклеты:</w:t>
      </w:r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hyperlink r:id="rId34" w:tooltip="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Буклет 1</w:t>
        </w:r>
      </w:hyperlink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hyperlink r:id="rId35" w:tooltip="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Буклет 2</w:t>
        </w:r>
      </w:hyperlink>
    </w:p>
    <w:p w:rsidR="004168E6" w:rsidRPr="004168E6" w:rsidRDefault="004168E6" w:rsidP="004168E6">
      <w:pPr>
        <w:shd w:val="clear" w:color="auto" w:fill="FFFFFF"/>
        <w:spacing w:after="0"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 xml:space="preserve">Если у Вас еще остались вопросы, вы можете найти ответы </w:t>
      </w:r>
      <w:proofErr w:type="gramStart"/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>на</w:t>
      </w:r>
      <w:proofErr w:type="gramEnd"/>
      <w:r w:rsidRPr="004168E6">
        <w:rPr>
          <w:rFonts w:ascii="Lato" w:eastAsia="Times New Roman" w:hAnsi="Lato" w:cs="Tahoma"/>
          <w:b/>
          <w:bCs/>
          <w:color w:val="0000FF"/>
          <w:sz w:val="28"/>
          <w:szCs w:val="28"/>
          <w:lang w:eastAsia="ru-RU"/>
        </w:rPr>
        <w:t xml:space="preserve"> самые частые </w:t>
      </w:r>
      <w:hyperlink r:id="rId36" w:history="1">
        <w:r w:rsidRPr="004168E6">
          <w:rPr>
            <w:rFonts w:ascii="Tahoma" w:eastAsia="Times New Roman" w:hAnsi="Tahoma" w:cs="Tahoma"/>
            <w:color w:val="879921"/>
            <w:sz w:val="21"/>
            <w:szCs w:val="21"/>
            <w:u w:val="single"/>
            <w:lang w:eastAsia="ru-RU"/>
          </w:rPr>
          <w:t>здесь.</w:t>
        </w:r>
      </w:hyperlink>
    </w:p>
    <w:p w:rsidR="004168E6" w:rsidRPr="004168E6" w:rsidRDefault="004168E6" w:rsidP="004168E6">
      <w:pPr>
        <w:shd w:val="clear" w:color="auto" w:fill="FFFFFF"/>
        <w:spacing w:line="288" w:lineRule="atLeast"/>
        <w:rPr>
          <w:rFonts w:ascii="Lato" w:eastAsia="Times New Roman" w:hAnsi="Lato" w:cs="Tahoma"/>
          <w:color w:val="646464"/>
          <w:sz w:val="24"/>
          <w:szCs w:val="24"/>
          <w:lang w:eastAsia="ru-RU"/>
        </w:rPr>
      </w:pPr>
      <w:r w:rsidRPr="004168E6">
        <w:rPr>
          <w:rFonts w:ascii="Lato" w:eastAsia="Times New Roman" w:hAnsi="Lato" w:cs="Tahoma"/>
          <w:b/>
          <w:bCs/>
          <w:color w:val="FF0000"/>
          <w:sz w:val="28"/>
          <w:szCs w:val="28"/>
          <w:lang w:eastAsia="ru-RU"/>
        </w:rPr>
        <w:t xml:space="preserve">Помните, на портале </w:t>
      </w:r>
      <w:proofErr w:type="spellStart"/>
      <w:r w:rsidRPr="004168E6">
        <w:rPr>
          <w:rFonts w:ascii="Lato" w:eastAsia="Times New Roman" w:hAnsi="Lato" w:cs="Tahoma"/>
          <w:b/>
          <w:bCs/>
          <w:color w:val="FF0000"/>
          <w:sz w:val="28"/>
          <w:szCs w:val="28"/>
          <w:lang w:eastAsia="ru-RU"/>
        </w:rPr>
        <w:t>Госусуг</w:t>
      </w:r>
      <w:proofErr w:type="spellEnd"/>
      <w:r w:rsidRPr="004168E6">
        <w:rPr>
          <w:rFonts w:ascii="Lato" w:eastAsia="Times New Roman" w:hAnsi="Lato" w:cs="Tahoma"/>
          <w:b/>
          <w:bCs/>
          <w:color w:val="FF0000"/>
          <w:sz w:val="28"/>
          <w:szCs w:val="28"/>
          <w:lang w:eastAsia="ru-RU"/>
        </w:rPr>
        <w:t xml:space="preserve"> Ваши персональные данные надежно защищены!</w:t>
      </w:r>
    </w:p>
    <w:p w:rsidR="00BB10FA" w:rsidRDefault="00BB10FA">
      <w:bookmarkStart w:id="0" w:name="_GoBack"/>
      <w:bookmarkEnd w:id="0"/>
    </w:p>
    <w:sectPr w:rsidR="00BB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ncho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293"/>
    <w:multiLevelType w:val="multilevel"/>
    <w:tmpl w:val="CD9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82E8F"/>
    <w:multiLevelType w:val="multilevel"/>
    <w:tmpl w:val="C59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A2088"/>
    <w:multiLevelType w:val="multilevel"/>
    <w:tmpl w:val="8C28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5B"/>
    <w:rsid w:val="004168E6"/>
    <w:rsid w:val="00BB10FA"/>
    <w:rsid w:val="00C1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8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36141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91;&#1095;&#1077;&#1077;&#1082;56.&#1088;&#1092;/wp-content/uploads/2017/04/plakat-1.png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xn--56-mlcaz7av6a.xn--p1ai/wp-content/uploads/2017/04/kak_ja_poluchil_zagran_za_mesjac.docx" TargetMode="External"/><Relationship Id="rId26" Type="http://schemas.openxmlformats.org/officeDocument/2006/relationships/hyperlink" Target="https://www.gosuslugi.ru/1099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56-mlcaz7av6a.xn--p1ai/wp-content/uploads/2017/04/transportnyj_nalog.docx" TargetMode="External"/><Relationship Id="rId34" Type="http://schemas.openxmlformats.org/officeDocument/2006/relationships/hyperlink" Target="http://xn--56-mlcaz7av6a.xn--p1ai/wp-content/uploads/2017/04/buklet-2.jp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minsvyaz.ru/ru/events/34322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xn--56-mlcaz7av6a.xn--p1ai/wp-content/uploads/2017/04/nalog_na_imushhestvo.docx" TargetMode="External"/><Relationship Id="rId29" Type="http://schemas.openxmlformats.org/officeDocument/2006/relationships/hyperlink" Target="http://&#1088;&#1091;&#1095;&#1077;&#1077;&#1082;56.&#1088;&#1092;/wp-content/uploads/2017/04/e_uslugi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8;&#1091;&#1095;&#1077;&#1077;&#1082;56.&#1088;&#1092;/wp-content/uploads/2017/04/gosuslugi.png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&#1088;&#1091;&#1095;&#1077;&#1077;&#1082;56.&#1088;&#1092;/wp-content/uploads/2017/04/zapis_v_sadik.jpg" TargetMode="External"/><Relationship Id="rId32" Type="http://schemas.openxmlformats.org/officeDocument/2006/relationships/image" Target="media/image6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xn--56-mlcaz7av6a.xn--p1ai/wp-content/uploads/2017/04/dolgi-o_kotorykh_vy_ne_znaete.docx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https://www.gosuslugi.ru/help/faq/popular" TargetMode="External"/><Relationship Id="rId10" Type="http://schemas.openxmlformats.org/officeDocument/2006/relationships/hyperlink" Target="http://xn--56-mlcaz7av6a.xn--p1ai/wp-content/uploads/2017/04/5_sovetov_tem-komu_len_zanimatsja_dokumentami.docx" TargetMode="External"/><Relationship Id="rId19" Type="http://schemas.openxmlformats.org/officeDocument/2006/relationships/hyperlink" Target="http://xn--56-mlcaz7av6a.xn--p1ai/wp-content/uploads/2017/04/kak_ne_prosrochit_shtraf_gibdd.docx" TargetMode="External"/><Relationship Id="rId31" Type="http://schemas.openxmlformats.org/officeDocument/2006/relationships/hyperlink" Target="http://&#1088;&#1091;&#1095;&#1077;&#1077;&#1082;56.&#1088;&#1092;/wp-content/uploads/2017/04/GU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&#1088;&#1091;&#1095;&#1077;&#1077;&#1082;56.&#1088;&#1092;/wp-content/uploads/2017/04/registratsiya-na-portale.jpg" TargetMode="External"/><Relationship Id="rId22" Type="http://schemas.openxmlformats.org/officeDocument/2006/relationships/hyperlink" Target="http://xn--56-mlcaz7av6a.xn--p1ai/wp-content/uploads/2017/04/voditelskie_prava.docx" TargetMode="External"/><Relationship Id="rId27" Type="http://schemas.openxmlformats.org/officeDocument/2006/relationships/hyperlink" Target="https://beta.gosuslugi.ru/10999/3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://xn--56-mlcaz7av6a.xn--p1ai/wp-content/uploads/2017/04/bukle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2019-02-06T12:23:00Z</dcterms:created>
  <dcterms:modified xsi:type="dcterms:W3CDTF">2019-02-06T12:24:00Z</dcterms:modified>
</cp:coreProperties>
</file>